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E48F" w14:textId="7CF0D2A5" w:rsidR="0090637E" w:rsidRDefault="0090637E" w:rsidP="0090637E">
      <w:pPr>
        <w:jc w:val="both"/>
        <w:rPr>
          <w:lang w:val="en-GB"/>
        </w:rPr>
      </w:pPr>
      <w:r>
        <w:rPr>
          <w:noProof/>
          <w:lang w:val="en-GB"/>
        </w:rPr>
        <w:drawing>
          <wp:anchor distT="0" distB="0" distL="114300" distR="114300" simplePos="0" relativeHeight="251658240" behindDoc="1" locked="0" layoutInCell="1" allowOverlap="1" wp14:anchorId="1EF76A21" wp14:editId="6C5C8268">
            <wp:simplePos x="0" y="0"/>
            <wp:positionH relativeFrom="margin">
              <wp:align>center</wp:align>
            </wp:positionH>
            <wp:positionV relativeFrom="paragraph">
              <wp:posOffset>0</wp:posOffset>
            </wp:positionV>
            <wp:extent cx="2416810" cy="2416810"/>
            <wp:effectExtent l="0" t="0" r="2540" b="2540"/>
            <wp:wrapTight wrapText="bothSides">
              <wp:wrapPolygon edited="0">
                <wp:start x="0" y="0"/>
                <wp:lineTo x="0" y="21452"/>
                <wp:lineTo x="21452" y="21452"/>
                <wp:lineTo x="21452" y="0"/>
                <wp:lineTo x="0" y="0"/>
              </wp:wrapPolygon>
            </wp:wrapTight>
            <wp:docPr id="1596379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6810" cy="2416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3C8C8" w14:textId="77777777" w:rsidR="0090637E" w:rsidRDefault="0090637E" w:rsidP="0090637E">
      <w:pPr>
        <w:jc w:val="both"/>
        <w:rPr>
          <w:lang w:val="en-GB"/>
        </w:rPr>
      </w:pPr>
    </w:p>
    <w:p w14:paraId="4961E337" w14:textId="77777777" w:rsidR="0090637E" w:rsidRDefault="0090637E" w:rsidP="0090637E">
      <w:pPr>
        <w:jc w:val="both"/>
        <w:rPr>
          <w:lang w:val="en-GB"/>
        </w:rPr>
      </w:pPr>
    </w:p>
    <w:p w14:paraId="55300340" w14:textId="77777777" w:rsidR="0090637E" w:rsidRDefault="0090637E" w:rsidP="0090637E">
      <w:pPr>
        <w:jc w:val="both"/>
        <w:rPr>
          <w:lang w:val="en-GB"/>
        </w:rPr>
      </w:pPr>
    </w:p>
    <w:p w14:paraId="59B5A2B7" w14:textId="77777777" w:rsidR="0090637E" w:rsidRDefault="0090637E" w:rsidP="0090637E">
      <w:pPr>
        <w:jc w:val="both"/>
        <w:rPr>
          <w:lang w:val="en-GB"/>
        </w:rPr>
      </w:pPr>
    </w:p>
    <w:p w14:paraId="5ACA6AA6" w14:textId="77777777" w:rsidR="0090637E" w:rsidRDefault="0090637E" w:rsidP="0090637E">
      <w:pPr>
        <w:jc w:val="both"/>
        <w:rPr>
          <w:lang w:val="en-GB"/>
        </w:rPr>
      </w:pPr>
    </w:p>
    <w:p w14:paraId="60B4A78F" w14:textId="77777777" w:rsidR="0090637E" w:rsidRDefault="0090637E" w:rsidP="0090637E">
      <w:pPr>
        <w:jc w:val="both"/>
        <w:rPr>
          <w:lang w:val="en-GB"/>
        </w:rPr>
      </w:pPr>
    </w:p>
    <w:p w14:paraId="775012C1" w14:textId="77777777" w:rsidR="0090637E" w:rsidRDefault="0090637E" w:rsidP="0090637E">
      <w:pPr>
        <w:jc w:val="both"/>
        <w:rPr>
          <w:lang w:val="en-GB"/>
        </w:rPr>
      </w:pPr>
    </w:p>
    <w:p w14:paraId="68D1F235" w14:textId="77777777" w:rsidR="0090637E" w:rsidRDefault="0090637E" w:rsidP="0090637E">
      <w:pPr>
        <w:jc w:val="both"/>
        <w:rPr>
          <w:lang w:val="en-GB"/>
        </w:rPr>
      </w:pPr>
    </w:p>
    <w:p w14:paraId="3D506EB4" w14:textId="411DE579" w:rsidR="0090637E" w:rsidRPr="0090637E" w:rsidRDefault="0090637E" w:rsidP="0090637E">
      <w:pPr>
        <w:jc w:val="both"/>
        <w:rPr>
          <w:lang w:val="en-GB"/>
        </w:rPr>
      </w:pPr>
      <w:r w:rsidRPr="0090637E">
        <w:rPr>
          <w:lang w:val="en-GB"/>
        </w:rPr>
        <w:t xml:space="preserve">James Wolffe KC is an advocate (Scotland) and barrister (England &amp; Wales). He sits as a Judge in the Courts of Appeal of Guernsey and Jersey, is Investigatory Powers Commissioner for those jurisdictions, and is a member of the UK Competition Appeal Tribunal. As Lord Advocate 2016-21, the senior Scottish Law Officer, he was head of the systems of criminal prosecution and investigation of deaths in Scotland and principal legal adviser to the Scottish Government. James was Dean of the Faculty of Advocates, the elected leader of the Scottish bar, 2014-16, and represented the UK’s legal professions as Head of the UK Delegation to the CCBE 2013-15. He has extensive experience as a professional advocate, particularly in public and commercial law, and has argued a number of significant public law cases in the UK Supreme Court. He is an Honorary Professor in Edinburgh University Law School. He has published and lectured on a variety of issues in public and private law, as well as aspects of civil procedure. He is a Bencher of Middle Temple, an Honorary Bencher of the Kings Inn, Dublin, and a Fellow of the Royal Society of Edinburgh. </w:t>
      </w:r>
    </w:p>
    <w:p w14:paraId="33E43350" w14:textId="77777777" w:rsidR="005F69CA" w:rsidRPr="0090637E" w:rsidRDefault="005F69CA">
      <w:pPr>
        <w:rPr>
          <w:lang w:val="en-GB"/>
        </w:rPr>
      </w:pPr>
    </w:p>
    <w:sectPr w:rsidR="005F69CA" w:rsidRPr="00906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CA"/>
    <w:rsid w:val="00140076"/>
    <w:rsid w:val="00363100"/>
    <w:rsid w:val="005F69CA"/>
    <w:rsid w:val="0090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E376"/>
  <w15:chartTrackingRefBased/>
  <w15:docId w15:val="{50CF32D4-BEB2-447B-BD10-87DA6887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9CA"/>
    <w:rPr>
      <w:rFonts w:eastAsiaTheme="majorEastAsia" w:cstheme="majorBidi"/>
      <w:color w:val="272727" w:themeColor="text1" w:themeTint="D8"/>
    </w:rPr>
  </w:style>
  <w:style w:type="paragraph" w:styleId="Title">
    <w:name w:val="Title"/>
    <w:basedOn w:val="Normal"/>
    <w:next w:val="Normal"/>
    <w:link w:val="TitleChar"/>
    <w:uiPriority w:val="10"/>
    <w:qFormat/>
    <w:rsid w:val="005F6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9CA"/>
    <w:pPr>
      <w:spacing w:before="160"/>
      <w:jc w:val="center"/>
    </w:pPr>
    <w:rPr>
      <w:i/>
      <w:iCs/>
      <w:color w:val="404040" w:themeColor="text1" w:themeTint="BF"/>
    </w:rPr>
  </w:style>
  <w:style w:type="character" w:customStyle="1" w:styleId="QuoteChar">
    <w:name w:val="Quote Char"/>
    <w:basedOn w:val="DefaultParagraphFont"/>
    <w:link w:val="Quote"/>
    <w:uiPriority w:val="29"/>
    <w:rsid w:val="005F69CA"/>
    <w:rPr>
      <w:i/>
      <w:iCs/>
      <w:color w:val="404040" w:themeColor="text1" w:themeTint="BF"/>
    </w:rPr>
  </w:style>
  <w:style w:type="paragraph" w:styleId="ListParagraph">
    <w:name w:val="List Paragraph"/>
    <w:basedOn w:val="Normal"/>
    <w:uiPriority w:val="34"/>
    <w:qFormat/>
    <w:rsid w:val="005F69CA"/>
    <w:pPr>
      <w:ind w:left="720"/>
      <w:contextualSpacing/>
    </w:pPr>
  </w:style>
  <w:style w:type="character" w:styleId="IntenseEmphasis">
    <w:name w:val="Intense Emphasis"/>
    <w:basedOn w:val="DefaultParagraphFont"/>
    <w:uiPriority w:val="21"/>
    <w:qFormat/>
    <w:rsid w:val="005F69CA"/>
    <w:rPr>
      <w:i/>
      <w:iCs/>
      <w:color w:val="0F4761" w:themeColor="accent1" w:themeShade="BF"/>
    </w:rPr>
  </w:style>
  <w:style w:type="paragraph" w:styleId="IntenseQuote">
    <w:name w:val="Intense Quote"/>
    <w:basedOn w:val="Normal"/>
    <w:next w:val="Normal"/>
    <w:link w:val="IntenseQuoteChar"/>
    <w:uiPriority w:val="30"/>
    <w:qFormat/>
    <w:rsid w:val="005F6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9CA"/>
    <w:rPr>
      <w:i/>
      <w:iCs/>
      <w:color w:val="0F4761" w:themeColor="accent1" w:themeShade="BF"/>
    </w:rPr>
  </w:style>
  <w:style w:type="character" w:styleId="IntenseReference">
    <w:name w:val="Intense Reference"/>
    <w:basedOn w:val="DefaultParagraphFont"/>
    <w:uiPriority w:val="32"/>
    <w:qFormat/>
    <w:rsid w:val="005F6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132058">
      <w:bodyDiv w:val="1"/>
      <w:marLeft w:val="0"/>
      <w:marRight w:val="0"/>
      <w:marTop w:val="0"/>
      <w:marBottom w:val="0"/>
      <w:divBdr>
        <w:top w:val="none" w:sz="0" w:space="0" w:color="auto"/>
        <w:left w:val="none" w:sz="0" w:space="0" w:color="auto"/>
        <w:bottom w:val="none" w:sz="0" w:space="0" w:color="auto"/>
        <w:right w:val="none" w:sz="0" w:space="0" w:color="auto"/>
      </w:divBdr>
    </w:div>
    <w:div w:id="14102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Bianchi</dc:creator>
  <cp:keywords/>
  <dc:description/>
  <cp:lastModifiedBy>Laura Bianchi</cp:lastModifiedBy>
  <cp:revision>5</cp:revision>
  <dcterms:created xsi:type="dcterms:W3CDTF">2025-05-27T07:12:00Z</dcterms:created>
  <dcterms:modified xsi:type="dcterms:W3CDTF">2025-05-27T07:15:00Z</dcterms:modified>
</cp:coreProperties>
</file>