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0EFB" w14:textId="1F1C5886" w:rsidR="00BC57CC" w:rsidRPr="00BC57CC" w:rsidRDefault="001E5AFC" w:rsidP="00BC57CC">
      <w:pPr>
        <w:rPr>
          <w:b/>
          <w:bCs/>
        </w:rPr>
      </w:pPr>
      <w:r>
        <w:rPr>
          <w:b/>
          <w:bCs/>
        </w:rPr>
        <w:t xml:space="preserve">Sir </w:t>
      </w:r>
      <w:r w:rsidR="00BC57CC" w:rsidRPr="00BC57CC">
        <w:rPr>
          <w:b/>
          <w:bCs/>
        </w:rPr>
        <w:t>Paul Mahoney</w:t>
      </w:r>
      <w:r>
        <w:rPr>
          <w:b/>
          <w:bCs/>
        </w:rPr>
        <w:t>, KCMG</w:t>
      </w:r>
    </w:p>
    <w:p w14:paraId="6D7F8A06" w14:textId="77777777" w:rsidR="00BC57CC" w:rsidRPr="00BC57CC" w:rsidRDefault="00BC57CC" w:rsidP="00BC57CC">
      <w:r w:rsidRPr="00BC57CC">
        <w:rPr>
          <w:b/>
          <w:bCs/>
        </w:rPr>
        <w:t>Born on 6 September 1946 in London, United Kingdom</w:t>
      </w:r>
    </w:p>
    <w:p w14:paraId="50DEF606" w14:textId="5FE85C22" w:rsidR="00BC57CC" w:rsidRDefault="00BC57CC" w:rsidP="00BC57CC">
      <w:pPr>
        <w:numPr>
          <w:ilvl w:val="0"/>
          <w:numId w:val="2"/>
        </w:numPr>
      </w:pPr>
      <w:r w:rsidRPr="00BC57CC">
        <w:t>M.A. in jurisprudence, Merton College, Oxford University, 1964-1967</w:t>
      </w:r>
    </w:p>
    <w:p w14:paraId="1CE075ED" w14:textId="03499E12" w:rsidR="001B0E42" w:rsidRPr="001B0E42" w:rsidRDefault="001B0E42" w:rsidP="001B0E42">
      <w:pPr>
        <w:numPr>
          <w:ilvl w:val="0"/>
          <w:numId w:val="2"/>
        </w:numPr>
      </w:pPr>
      <w:r w:rsidRPr="001B0E42">
        <w:t>LL.M., University College London, 1969</w:t>
      </w:r>
      <w:r>
        <w:t xml:space="preserve"> </w:t>
      </w:r>
    </w:p>
    <w:p w14:paraId="70237F88" w14:textId="47160AA8" w:rsidR="001B0E42" w:rsidRDefault="001B0E42" w:rsidP="00BC57CC">
      <w:pPr>
        <w:numPr>
          <w:ilvl w:val="0"/>
          <w:numId w:val="2"/>
        </w:numPr>
      </w:pPr>
      <w:r>
        <w:t>Honorary doctorate</w:t>
      </w:r>
      <w:r w:rsidR="00BF1744">
        <w:t xml:space="preserve"> in law</w:t>
      </w:r>
      <w:r>
        <w:t>, Aristotle University, Thessaloniki, 2011</w:t>
      </w:r>
    </w:p>
    <w:p w14:paraId="72563389" w14:textId="1657A228" w:rsidR="001E5AFC" w:rsidRPr="00BC57CC" w:rsidRDefault="001E5AFC" w:rsidP="00BC57CC">
      <w:pPr>
        <w:numPr>
          <w:ilvl w:val="0"/>
          <w:numId w:val="2"/>
        </w:numPr>
      </w:pPr>
      <w:r>
        <w:t>Knighted by Queen Elizabeth II, in recognition of services to international law, 2018</w:t>
      </w:r>
    </w:p>
    <w:p w14:paraId="1491291C" w14:textId="5B52A3E9" w:rsidR="00BC57CC" w:rsidRPr="00BC57CC" w:rsidRDefault="00BC57CC" w:rsidP="00BC57CC">
      <w:pPr>
        <w:numPr>
          <w:ilvl w:val="0"/>
          <w:numId w:val="2"/>
        </w:numPr>
      </w:pPr>
      <w:r w:rsidRPr="00BC57CC">
        <w:t>Lecturer in law</w:t>
      </w:r>
      <w:r w:rsidR="001B0E42">
        <w:t xml:space="preserve"> (Roman law and tort)</w:t>
      </w:r>
      <w:r w:rsidRPr="00BC57CC">
        <w:t>, University College London, 1967-1973</w:t>
      </w:r>
    </w:p>
    <w:p w14:paraId="5E5F079E" w14:textId="77777777" w:rsidR="00BC57CC" w:rsidRPr="00BC57CC" w:rsidRDefault="00BC57CC" w:rsidP="00BC57CC">
      <w:pPr>
        <w:numPr>
          <w:ilvl w:val="0"/>
          <w:numId w:val="2"/>
        </w:numPr>
      </w:pPr>
      <w:r w:rsidRPr="00BC57CC">
        <w:t>Barrister-at-law, London, 1972-1974</w:t>
      </w:r>
    </w:p>
    <w:p w14:paraId="7EB417B4" w14:textId="52682955" w:rsidR="00BC57CC" w:rsidRPr="00BC57CC" w:rsidRDefault="00BC57CC" w:rsidP="00BC57CC">
      <w:pPr>
        <w:numPr>
          <w:ilvl w:val="0"/>
          <w:numId w:val="2"/>
        </w:numPr>
      </w:pPr>
      <w:r w:rsidRPr="00BC57CC">
        <w:t>Lawyer and senior lawyer (1974-1990), Head of Division (1993-1995) of the European Court of Human Rights</w:t>
      </w:r>
      <w:r w:rsidR="001B0E42">
        <w:t>, Strasbourg</w:t>
      </w:r>
    </w:p>
    <w:p w14:paraId="5DFE5664" w14:textId="3B6B41DA" w:rsidR="00BC57CC" w:rsidRPr="00BC57CC" w:rsidRDefault="00BC57CC" w:rsidP="00BC57CC">
      <w:pPr>
        <w:numPr>
          <w:ilvl w:val="0"/>
          <w:numId w:val="2"/>
        </w:numPr>
      </w:pPr>
      <w:r w:rsidRPr="00BC57CC">
        <w:t>Associate editor, Human Rights Law Journal, 1980-2012</w:t>
      </w:r>
      <w:r w:rsidR="001B0E42">
        <w:t>; member of the Journal’s editorial board, 2012-date</w:t>
      </w:r>
    </w:p>
    <w:p w14:paraId="014519DE" w14:textId="77777777" w:rsidR="00BC57CC" w:rsidRPr="00BC57CC" w:rsidRDefault="00BC57CC" w:rsidP="00BC57CC">
      <w:pPr>
        <w:numPr>
          <w:ilvl w:val="0"/>
          <w:numId w:val="2"/>
        </w:numPr>
      </w:pPr>
      <w:r w:rsidRPr="00BC57CC">
        <w:t>Visiting professor of human rights, University of Saskatchewan, Saskatoon, Canada, 1988</w:t>
      </w:r>
    </w:p>
    <w:p w14:paraId="52FDFD77" w14:textId="2A5C3F99" w:rsidR="00BC57CC" w:rsidRPr="00BC57CC" w:rsidRDefault="00BC57CC" w:rsidP="00BC57CC">
      <w:pPr>
        <w:numPr>
          <w:ilvl w:val="0"/>
          <w:numId w:val="2"/>
        </w:numPr>
      </w:pPr>
      <w:r w:rsidRPr="00BC57CC">
        <w:t xml:space="preserve">Head of Personnel in the Secretariat General of the Council of Europe, </w:t>
      </w:r>
      <w:r w:rsidR="001B0E42">
        <w:t xml:space="preserve">Strasbourg, </w:t>
      </w:r>
      <w:r w:rsidRPr="00BC57CC">
        <w:t>1990-1993</w:t>
      </w:r>
    </w:p>
    <w:p w14:paraId="112ECF23" w14:textId="00FDC314" w:rsidR="00BC57CC" w:rsidRPr="00BC57CC" w:rsidRDefault="00BC57CC" w:rsidP="001B0E42">
      <w:pPr>
        <w:numPr>
          <w:ilvl w:val="0"/>
          <w:numId w:val="2"/>
        </w:numPr>
      </w:pPr>
      <w:r w:rsidRPr="00BC57CC">
        <w:t xml:space="preserve">Deputy Registrar </w:t>
      </w:r>
      <w:r w:rsidR="001B0E42">
        <w:t xml:space="preserve">(1995-2001), then Registrar (2001-2005) </w:t>
      </w:r>
      <w:r w:rsidRPr="00BC57CC">
        <w:t>of the European Court of Human Rights</w:t>
      </w:r>
    </w:p>
    <w:p w14:paraId="4BCD3AEB" w14:textId="76128697" w:rsidR="00BC57CC" w:rsidRPr="00BC57CC" w:rsidRDefault="00BC57CC" w:rsidP="00BC57CC">
      <w:pPr>
        <w:numPr>
          <w:ilvl w:val="0"/>
          <w:numId w:val="2"/>
        </w:numPr>
      </w:pPr>
      <w:r w:rsidRPr="00BC57CC">
        <w:t xml:space="preserve">Judge and President of the European Union Civil Service Tribunal, </w:t>
      </w:r>
      <w:r w:rsidR="001B0E42">
        <w:t xml:space="preserve">Court of Justice of the European Union, </w:t>
      </w:r>
      <w:r w:rsidRPr="00BC57CC">
        <w:t>Luxembourg, 2005-2011</w:t>
      </w:r>
    </w:p>
    <w:p w14:paraId="1B5A34F8" w14:textId="77777777" w:rsidR="00BC57CC" w:rsidRPr="00BC57CC" w:rsidRDefault="00BC57CC" w:rsidP="00BC57CC">
      <w:pPr>
        <w:numPr>
          <w:ilvl w:val="0"/>
          <w:numId w:val="2"/>
        </w:numPr>
      </w:pPr>
      <w:r w:rsidRPr="00BC57CC">
        <w:t>Chairman of the Appeals Boards, European Space Agency, Paris, France, 2011-2012</w:t>
      </w:r>
    </w:p>
    <w:p w14:paraId="6EAEE1A3" w14:textId="7E7BA708" w:rsidR="00BC57CC" w:rsidRDefault="00BC57CC" w:rsidP="00BC57CC">
      <w:pPr>
        <w:numPr>
          <w:ilvl w:val="0"/>
          <w:numId w:val="2"/>
        </w:numPr>
      </w:pPr>
      <w:r w:rsidRPr="00BC57CC">
        <w:t xml:space="preserve">Judge </w:t>
      </w:r>
      <w:r w:rsidR="001B0E42">
        <w:t>in respect of the United Kingdom on</w:t>
      </w:r>
      <w:r w:rsidRPr="00BC57CC">
        <w:t xml:space="preserve"> the European Court of Human Rights</w:t>
      </w:r>
      <w:r w:rsidR="001B0E42">
        <w:t xml:space="preserve">, </w:t>
      </w:r>
      <w:r w:rsidRPr="00BC57CC">
        <w:t>2012</w:t>
      </w:r>
      <w:r w:rsidR="001B0E42">
        <w:t>-</w:t>
      </w:r>
      <w:r w:rsidRPr="00BC57CC">
        <w:t>201</w:t>
      </w:r>
      <w:r w:rsidR="001B0E42">
        <w:t>6</w:t>
      </w:r>
    </w:p>
    <w:p w14:paraId="68C3D258" w14:textId="013673E1" w:rsidR="001B0E42" w:rsidRDefault="001B0E42" w:rsidP="00BC57CC">
      <w:pPr>
        <w:numPr>
          <w:ilvl w:val="0"/>
          <w:numId w:val="2"/>
        </w:numPr>
      </w:pPr>
      <w:r>
        <w:t xml:space="preserve">Chair of the Appeals Committee, European Patent </w:t>
      </w:r>
      <w:proofErr w:type="spellStart"/>
      <w:r>
        <w:t>Organisation</w:t>
      </w:r>
      <w:proofErr w:type="spellEnd"/>
      <w:r>
        <w:t>, Munich, 2017-2021</w:t>
      </w:r>
    </w:p>
    <w:p w14:paraId="446FB209" w14:textId="4DEC02DB" w:rsidR="001E5AFC" w:rsidRPr="00BC57CC" w:rsidRDefault="001B0E42" w:rsidP="00BF1744">
      <w:pPr>
        <w:numPr>
          <w:ilvl w:val="0"/>
          <w:numId w:val="2"/>
        </w:numPr>
      </w:pPr>
      <w:r>
        <w:t>Membe</w:t>
      </w:r>
      <w:r w:rsidR="001E5AFC">
        <w:t>r</w:t>
      </w:r>
      <w:r>
        <w:t xml:space="preserve"> of the Advisory Panel of Experts on Candidates for Election as Judge to the European Court of Human Rights, Council of Europe</w:t>
      </w:r>
      <w:r w:rsidR="001E5AFC">
        <w:t>, 2017-2023 (Chair, 2019-2023)</w:t>
      </w:r>
    </w:p>
    <w:p w14:paraId="2E41102E" w14:textId="77777777" w:rsidR="00BF1744" w:rsidRDefault="00BF1744" w:rsidP="00BC57CC"/>
    <w:p w14:paraId="7EC272D8" w14:textId="2A71F1BF" w:rsidR="000403E8" w:rsidRDefault="00BC57CC">
      <w:r w:rsidRPr="00BC57CC">
        <w:t>(British</w:t>
      </w:r>
      <w:r w:rsidR="001B0E42">
        <w:t xml:space="preserve"> and French</w:t>
      </w:r>
      <w:r w:rsidR="00BF1744">
        <w:t xml:space="preserve"> nationality</w:t>
      </w:r>
      <w:r w:rsidRPr="00BC57CC">
        <w:t>)</w:t>
      </w:r>
    </w:p>
    <w:sectPr w:rsidR="00040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AA3"/>
    <w:multiLevelType w:val="multilevel"/>
    <w:tmpl w:val="4D9E1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70B46"/>
    <w:multiLevelType w:val="multilevel"/>
    <w:tmpl w:val="4D9E1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56FEB"/>
    <w:multiLevelType w:val="multilevel"/>
    <w:tmpl w:val="9DEC1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158510">
    <w:abstractNumId w:val="2"/>
  </w:num>
  <w:num w:numId="2" w16cid:durableId="1723479480">
    <w:abstractNumId w:val="1"/>
  </w:num>
  <w:num w:numId="3" w16cid:durableId="162635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E8"/>
    <w:rsid w:val="000403E8"/>
    <w:rsid w:val="001B0E42"/>
    <w:rsid w:val="001E5AFC"/>
    <w:rsid w:val="0078666F"/>
    <w:rsid w:val="00BC57CC"/>
    <w:rsid w:val="00BF1744"/>
    <w:rsid w:val="00F215A8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D5F1"/>
  <w15:chartTrackingRefBased/>
  <w15:docId w15:val="{23CEE516-2B12-4DF3-AFC8-4DF8C169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1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2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0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0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Bianchi</dc:creator>
  <cp:keywords/>
  <dc:description/>
  <cp:lastModifiedBy>Laura Bianchi</cp:lastModifiedBy>
  <cp:revision>3</cp:revision>
  <dcterms:created xsi:type="dcterms:W3CDTF">2025-03-25T18:24:00Z</dcterms:created>
  <dcterms:modified xsi:type="dcterms:W3CDTF">2025-03-26T14:48:00Z</dcterms:modified>
</cp:coreProperties>
</file>